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89758" w14:textId="5880B9F0" w:rsidR="004A2075" w:rsidRPr="00DF6CC2" w:rsidRDefault="004A2075" w:rsidP="004A20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CC2">
        <w:rPr>
          <w:rFonts w:ascii="Times New Roman" w:hAnsi="Times New Roman" w:cs="Times New Roman"/>
          <w:b/>
          <w:bCs/>
          <w:sz w:val="28"/>
          <w:szCs w:val="28"/>
        </w:rPr>
        <w:t>Отчет об итогах проекта «</w:t>
      </w:r>
      <w:r>
        <w:rPr>
          <w:rFonts w:ascii="Times New Roman" w:hAnsi="Times New Roman" w:cs="Times New Roman"/>
          <w:b/>
          <w:bCs/>
          <w:sz w:val="28"/>
          <w:szCs w:val="28"/>
        </w:rPr>
        <w:t>Молодежный парк «Не учеба»</w:t>
      </w:r>
      <w:r w:rsidRPr="00DF6CC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182D346" w14:textId="73BBBBE6" w:rsidR="004A2075" w:rsidRPr="00DF6CC2" w:rsidRDefault="004A2075" w:rsidP="004A20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CC2">
        <w:rPr>
          <w:rFonts w:ascii="Times New Roman" w:hAnsi="Times New Roman" w:cs="Times New Roman"/>
          <w:b/>
          <w:bCs/>
          <w:sz w:val="28"/>
          <w:szCs w:val="28"/>
        </w:rPr>
        <w:t xml:space="preserve">реализованного при поддержке </w:t>
      </w:r>
      <w:r>
        <w:rPr>
          <w:rFonts w:ascii="Times New Roman" w:hAnsi="Times New Roman" w:cs="Times New Roman"/>
          <w:b/>
          <w:bCs/>
          <w:sz w:val="28"/>
          <w:szCs w:val="28"/>
        </w:rPr>
        <w:t>АНО «Образ будущего»</w:t>
      </w:r>
      <w:r w:rsidRPr="00DF6CC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2F00922" w14:textId="0504D1C6" w:rsidR="004A2075" w:rsidRPr="004A2075" w:rsidRDefault="004A2075" w:rsidP="004A20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CC2">
        <w:rPr>
          <w:rFonts w:ascii="Times New Roman" w:hAnsi="Times New Roman" w:cs="Times New Roman"/>
          <w:sz w:val="28"/>
          <w:szCs w:val="28"/>
        </w:rPr>
        <w:t xml:space="preserve">В 2021 году МРОП приход Тихвино-Онуфриевского храма г. </w:t>
      </w:r>
      <w:proofErr w:type="gramStart"/>
      <w:r w:rsidRPr="00DF6CC2">
        <w:rPr>
          <w:rFonts w:ascii="Times New Roman" w:hAnsi="Times New Roman" w:cs="Times New Roman"/>
          <w:sz w:val="28"/>
          <w:szCs w:val="28"/>
        </w:rPr>
        <w:t>Воронежа  реализовал</w:t>
      </w:r>
      <w:proofErr w:type="gramEnd"/>
      <w:r w:rsidRPr="00DF6CC2"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4A2075">
        <w:rPr>
          <w:rFonts w:ascii="Times New Roman" w:hAnsi="Times New Roman" w:cs="Times New Roman"/>
          <w:sz w:val="28"/>
          <w:szCs w:val="28"/>
        </w:rPr>
        <w:t>«Молодежный парк «Не учеба»» при поддержке АНО «Образ будущего»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CC2">
        <w:rPr>
          <w:rFonts w:ascii="Times New Roman" w:hAnsi="Times New Roman" w:cs="Times New Roman"/>
          <w:sz w:val="28"/>
          <w:szCs w:val="28"/>
        </w:rPr>
        <w:t xml:space="preserve">и направленного </w:t>
      </w:r>
      <w:r w:rsidRPr="00DF6CC2">
        <w:rPr>
          <w:rFonts w:ascii="Times New Roman" w:hAnsi="Times New Roman" w:cs="Times New Roman"/>
          <w:color w:val="333333"/>
          <w:sz w:val="28"/>
          <w:szCs w:val="28"/>
        </w:rPr>
        <w:t xml:space="preserve">на создание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первой в городе Воронеж молодежной парковой </w:t>
      </w:r>
      <w:r w:rsidRPr="00DF6CC2">
        <w:rPr>
          <w:rFonts w:ascii="Times New Roman" w:hAnsi="Times New Roman" w:cs="Times New Roman"/>
          <w:color w:val="333333"/>
          <w:sz w:val="28"/>
          <w:szCs w:val="28"/>
        </w:rPr>
        <w:t>площадки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3FDEDEC4" w14:textId="77777777" w:rsidR="004A2075" w:rsidRDefault="004A2075" w:rsidP="004A2075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F6CC2">
        <w:rPr>
          <w:rFonts w:ascii="Times New Roman" w:hAnsi="Times New Roman" w:cs="Times New Roman"/>
          <w:color w:val="333333"/>
          <w:sz w:val="28"/>
          <w:szCs w:val="28"/>
        </w:rPr>
        <w:t xml:space="preserve">За отчетный период </w:t>
      </w:r>
      <w:r>
        <w:rPr>
          <w:rFonts w:ascii="Times New Roman" w:hAnsi="Times New Roman" w:cs="Times New Roman"/>
          <w:color w:val="333333"/>
          <w:sz w:val="28"/>
          <w:szCs w:val="28"/>
        </w:rPr>
        <w:t>проведены:</w:t>
      </w:r>
    </w:p>
    <w:p w14:paraId="5D9B3BFC" w14:textId="13226D94" w:rsidR="004A2075" w:rsidRPr="00FE2136" w:rsidRDefault="004A2075" w:rsidP="004A207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136">
        <w:rPr>
          <w:rFonts w:ascii="Times New Roman" w:hAnsi="Times New Roman" w:cs="Times New Roman"/>
          <w:color w:val="333333"/>
          <w:sz w:val="28"/>
          <w:szCs w:val="28"/>
        </w:rPr>
        <w:t xml:space="preserve">1. </w:t>
      </w:r>
      <w:r w:rsidRPr="00FE2136">
        <w:rPr>
          <w:rFonts w:ascii="Times New Roman" w:hAnsi="Times New Roman" w:cs="Times New Roman"/>
          <w:color w:val="000000"/>
          <w:sz w:val="28"/>
          <w:szCs w:val="28"/>
        </w:rPr>
        <w:t>Земляные планировочные работы</w:t>
      </w:r>
      <w:r w:rsidRPr="00FE2136">
        <w:rPr>
          <w:rFonts w:ascii="Times New Roman" w:hAnsi="Times New Roman" w:cs="Times New Roman"/>
          <w:color w:val="000000"/>
          <w:sz w:val="28"/>
          <w:szCs w:val="28"/>
        </w:rPr>
        <w:t xml:space="preserve"> (280 </w:t>
      </w:r>
      <w:proofErr w:type="spellStart"/>
      <w:r w:rsidRPr="00FE2136">
        <w:rPr>
          <w:rFonts w:ascii="Times New Roman" w:hAnsi="Times New Roman" w:cs="Times New Roman"/>
          <w:color w:val="000000"/>
          <w:sz w:val="28"/>
          <w:szCs w:val="28"/>
        </w:rPr>
        <w:t>м.куб</w:t>
      </w:r>
      <w:proofErr w:type="spellEnd"/>
      <w:r w:rsidRPr="00FE2136">
        <w:rPr>
          <w:rFonts w:ascii="Times New Roman" w:hAnsi="Times New Roman" w:cs="Times New Roman"/>
          <w:color w:val="000000"/>
          <w:sz w:val="28"/>
          <w:szCs w:val="28"/>
        </w:rPr>
        <w:t>.)</w:t>
      </w:r>
      <w:r w:rsidRPr="00FE213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E21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57C8D9A" w14:textId="120DAF8D" w:rsidR="004A2075" w:rsidRPr="00FE2136" w:rsidRDefault="004A2075" w:rsidP="004A207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136">
        <w:rPr>
          <w:rFonts w:ascii="Times New Roman" w:hAnsi="Times New Roman" w:cs="Times New Roman"/>
          <w:color w:val="000000"/>
          <w:sz w:val="28"/>
          <w:szCs w:val="28"/>
        </w:rPr>
        <w:t>2. Проложены п</w:t>
      </w:r>
      <w:r w:rsidRPr="00FE2136">
        <w:rPr>
          <w:rFonts w:ascii="Times New Roman" w:hAnsi="Times New Roman" w:cs="Times New Roman"/>
          <w:color w:val="000000"/>
          <w:sz w:val="28"/>
          <w:szCs w:val="28"/>
        </w:rPr>
        <w:t>ровода под наружное освещение</w:t>
      </w:r>
      <w:r w:rsidRPr="00FE21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2136">
        <w:rPr>
          <w:rFonts w:ascii="Times New Roman" w:hAnsi="Times New Roman" w:cs="Times New Roman"/>
          <w:color w:val="000000"/>
          <w:sz w:val="28"/>
          <w:szCs w:val="28"/>
        </w:rPr>
        <w:t xml:space="preserve">с обязательной </w:t>
      </w:r>
      <w:proofErr w:type="spellStart"/>
      <w:r w:rsidRPr="00FE2136">
        <w:rPr>
          <w:rFonts w:ascii="Times New Roman" w:hAnsi="Times New Roman" w:cs="Times New Roman"/>
          <w:color w:val="000000"/>
          <w:sz w:val="28"/>
          <w:szCs w:val="28"/>
        </w:rPr>
        <w:t>гильзовкой</w:t>
      </w:r>
      <w:proofErr w:type="spellEnd"/>
      <w:r w:rsidRPr="00FE2136">
        <w:rPr>
          <w:rFonts w:ascii="Times New Roman" w:hAnsi="Times New Roman" w:cs="Times New Roman"/>
          <w:color w:val="000000"/>
          <w:sz w:val="28"/>
          <w:szCs w:val="28"/>
        </w:rPr>
        <w:t xml:space="preserve"> под дорожками, площадками и пешеходными зонами.</w:t>
      </w:r>
    </w:p>
    <w:p w14:paraId="11D7027B" w14:textId="21A68EEB" w:rsidR="004A2075" w:rsidRPr="00FE2136" w:rsidRDefault="004A2075" w:rsidP="004A207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136">
        <w:rPr>
          <w:rFonts w:ascii="Times New Roman" w:hAnsi="Times New Roman" w:cs="Times New Roman"/>
          <w:color w:val="000000"/>
          <w:sz w:val="28"/>
          <w:szCs w:val="28"/>
        </w:rPr>
        <w:t>3. Установлены в</w:t>
      </w:r>
      <w:r w:rsidRPr="00FE2136">
        <w:rPr>
          <w:rFonts w:ascii="Times New Roman" w:hAnsi="Times New Roman" w:cs="Times New Roman"/>
          <w:color w:val="000000"/>
          <w:sz w:val="28"/>
          <w:szCs w:val="28"/>
        </w:rPr>
        <w:t xml:space="preserve">ысокие парковые фонари высотой не менее </w:t>
      </w:r>
      <w:r w:rsidRPr="00FE213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E2136">
        <w:rPr>
          <w:rFonts w:ascii="Times New Roman" w:hAnsi="Times New Roman" w:cs="Times New Roman"/>
          <w:color w:val="000000"/>
          <w:sz w:val="28"/>
          <w:szCs w:val="28"/>
        </w:rPr>
        <w:t xml:space="preserve"> м.</w:t>
      </w:r>
      <w:r w:rsidRPr="00FE2136">
        <w:rPr>
          <w:rFonts w:ascii="Times New Roman" w:hAnsi="Times New Roman" w:cs="Times New Roman"/>
          <w:color w:val="000000"/>
          <w:sz w:val="28"/>
          <w:szCs w:val="28"/>
        </w:rPr>
        <w:t xml:space="preserve"> в количестве</w:t>
      </w:r>
      <w:r w:rsidR="00FE2136" w:rsidRPr="00FE2136">
        <w:rPr>
          <w:rFonts w:ascii="Times New Roman" w:hAnsi="Times New Roman" w:cs="Times New Roman"/>
          <w:color w:val="000000"/>
          <w:sz w:val="28"/>
          <w:szCs w:val="28"/>
        </w:rPr>
        <w:t xml:space="preserve"> 7 шт.</w:t>
      </w:r>
      <w:r w:rsidRPr="00FE21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C91C59E" w14:textId="5C33BE48" w:rsidR="004A2075" w:rsidRPr="00FE2136" w:rsidRDefault="00FE2136" w:rsidP="004A207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136">
        <w:rPr>
          <w:rFonts w:ascii="Times New Roman" w:hAnsi="Times New Roman" w:cs="Times New Roman"/>
          <w:color w:val="000000"/>
          <w:sz w:val="28"/>
          <w:szCs w:val="28"/>
        </w:rPr>
        <w:t>4. Установлены н</w:t>
      </w:r>
      <w:r w:rsidR="004A2075" w:rsidRPr="00FE2136">
        <w:rPr>
          <w:rFonts w:ascii="Times New Roman" w:hAnsi="Times New Roman" w:cs="Times New Roman"/>
          <w:color w:val="000000"/>
          <w:sz w:val="28"/>
          <w:szCs w:val="28"/>
        </w:rPr>
        <w:t xml:space="preserve">изкие парковые фонари высотой </w:t>
      </w:r>
      <w:r w:rsidRPr="00FE213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A2075" w:rsidRPr="00FE2136">
        <w:rPr>
          <w:rFonts w:ascii="Times New Roman" w:hAnsi="Times New Roman" w:cs="Times New Roman"/>
          <w:color w:val="000000"/>
          <w:sz w:val="28"/>
          <w:szCs w:val="28"/>
        </w:rPr>
        <w:t xml:space="preserve"> м. </w:t>
      </w:r>
      <w:r w:rsidRPr="00FE2136">
        <w:rPr>
          <w:rFonts w:ascii="Times New Roman" w:hAnsi="Times New Roman" w:cs="Times New Roman"/>
          <w:color w:val="000000"/>
          <w:sz w:val="28"/>
          <w:szCs w:val="28"/>
        </w:rPr>
        <w:t>в количестве 29 шт.</w:t>
      </w:r>
    </w:p>
    <w:p w14:paraId="2BF09458" w14:textId="36DA67AC" w:rsidR="004A2075" w:rsidRPr="00FE2136" w:rsidRDefault="00FE2136" w:rsidP="004A207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136">
        <w:rPr>
          <w:rFonts w:ascii="Times New Roman" w:hAnsi="Times New Roman" w:cs="Times New Roman"/>
          <w:color w:val="000000"/>
          <w:sz w:val="28"/>
          <w:szCs w:val="28"/>
        </w:rPr>
        <w:t>5. Закуплены и установлены л</w:t>
      </w:r>
      <w:r w:rsidR="004A2075" w:rsidRPr="00FE2136">
        <w:rPr>
          <w:rFonts w:ascii="Times New Roman" w:hAnsi="Times New Roman" w:cs="Times New Roman"/>
          <w:color w:val="000000"/>
          <w:sz w:val="28"/>
          <w:szCs w:val="28"/>
        </w:rPr>
        <w:t xml:space="preserve">авочки со спинкой длинной 2 м. </w:t>
      </w:r>
      <w:r w:rsidRPr="00FE2136">
        <w:rPr>
          <w:rFonts w:ascii="Times New Roman" w:hAnsi="Times New Roman" w:cs="Times New Roman"/>
          <w:color w:val="000000"/>
          <w:sz w:val="28"/>
          <w:szCs w:val="28"/>
        </w:rPr>
        <w:t>в количестве 6 шт.</w:t>
      </w:r>
    </w:p>
    <w:p w14:paraId="73C8027B" w14:textId="79342D15" w:rsidR="00FE2136" w:rsidRPr="00FE2136" w:rsidRDefault="00FE2136" w:rsidP="004A2075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E2136">
        <w:rPr>
          <w:rFonts w:ascii="Times New Roman" w:hAnsi="Times New Roman" w:cs="Times New Roman"/>
          <w:color w:val="000000"/>
          <w:sz w:val="28"/>
          <w:szCs w:val="28"/>
        </w:rPr>
        <w:t>6. Укладка плитки по всей длине пешеходных площадок.</w:t>
      </w:r>
    </w:p>
    <w:p w14:paraId="32D1CD66" w14:textId="77777777" w:rsidR="005674D8" w:rsidRDefault="005674D8"/>
    <w:sectPr w:rsidR="00567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FBF"/>
    <w:rsid w:val="004A2075"/>
    <w:rsid w:val="005674D8"/>
    <w:rsid w:val="00C15FBF"/>
    <w:rsid w:val="00FE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A0300"/>
  <w15:chartTrackingRefBased/>
  <w15:docId w15:val="{030846D7-5346-46DE-AD4B-992BB1A7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3</cp:revision>
  <dcterms:created xsi:type="dcterms:W3CDTF">2022-02-17T23:31:00Z</dcterms:created>
  <dcterms:modified xsi:type="dcterms:W3CDTF">2022-02-17T23:44:00Z</dcterms:modified>
</cp:coreProperties>
</file>